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2442E5A" wp14:editId="3CB336CB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1er C</w:t>
      </w:r>
      <w:r w:rsidR="00314228">
        <w:rPr>
          <w:rFonts w:asciiTheme="minorHAnsi" w:hAnsiTheme="minorHAnsi"/>
          <w:b/>
          <w:sz w:val="22"/>
          <w:szCs w:val="22"/>
        </w:rPr>
        <w:t>UATRIMESTRE</w:t>
      </w:r>
      <w:r>
        <w:rPr>
          <w:rFonts w:asciiTheme="minorHAnsi" w:hAnsiTheme="minorHAnsi"/>
          <w:b/>
          <w:sz w:val="22"/>
          <w:szCs w:val="22"/>
        </w:rPr>
        <w:t xml:space="preserve"> 2015-2016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Pr="00A738DF">
        <w:rPr>
          <w:rFonts w:asciiTheme="minorHAnsi" w:hAnsiTheme="minorHAnsi"/>
          <w:b/>
          <w:sz w:val="22"/>
          <w:szCs w:val="22"/>
        </w:rPr>
        <w:t>PROGRAMA DE ESTUDIOS SUPERIORES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07721C" w:rsidP="00C56A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CUTURA Y CRISTIANISMO II</w:t>
      </w:r>
      <w:r w:rsidR="00C56A81" w:rsidRPr="00A738DF">
        <w:rPr>
          <w:rFonts w:asciiTheme="minorHAnsi" w:hAnsiTheme="minorHAnsi"/>
          <w:b/>
          <w:sz w:val="22"/>
          <w:szCs w:val="22"/>
        </w:rPr>
        <w:br/>
      </w:r>
    </w:p>
    <w:p w:rsidR="00E2680D" w:rsidRDefault="0007721C" w:rsidP="00E2680D">
      <w:pPr>
        <w:jc w:val="center"/>
        <w:rPr>
          <w:rFonts w:asciiTheme="minorHAnsi" w:hAnsiTheme="minorHAnsi"/>
          <w:b/>
          <w:sz w:val="22"/>
          <w:szCs w:val="22"/>
        </w:rPr>
      </w:pPr>
      <w:r w:rsidRPr="003E4C53">
        <w:rPr>
          <w:rFonts w:asciiTheme="minorHAnsi" w:hAnsiTheme="minorHAnsi"/>
          <w:b/>
          <w:sz w:val="22"/>
          <w:szCs w:val="22"/>
        </w:rPr>
        <w:t>Prof. D. Manuel Orta Gotor, Director del Área de Pastoral CEU Andalucía San Pablo</w:t>
      </w:r>
    </w:p>
    <w:p w:rsidR="00E2680D" w:rsidRDefault="00E2680D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680D" w:rsidRDefault="00E2680D" w:rsidP="00E2680D">
      <w:pPr>
        <w:spacing w:after="160" w:line="259" w:lineRule="auto"/>
        <w:jc w:val="center"/>
        <w:rPr>
          <w:rFonts w:asciiTheme="minorHAnsi" w:hAnsiTheme="minorHAnsi" w:cstheme="minorBidi"/>
          <w:szCs w:val="22"/>
          <w:lang w:eastAsia="en-US"/>
        </w:rPr>
      </w:pPr>
      <w:r w:rsidRPr="00E2680D">
        <w:rPr>
          <w:rFonts w:asciiTheme="minorHAnsi" w:hAnsiTheme="minorHAnsi" w:cstheme="minorBidi"/>
          <w:szCs w:val="22"/>
          <w:lang w:eastAsia="en-US"/>
        </w:rPr>
        <w:t>Apuntes de literatura, pensamiento, historia y arte desde un prisma cristiano.</w:t>
      </w:r>
    </w:p>
    <w:p w:rsidR="00E2680D" w:rsidRPr="00E2680D" w:rsidRDefault="00E2680D" w:rsidP="00E2680D">
      <w:pPr>
        <w:spacing w:after="160" w:line="259" w:lineRule="auto"/>
        <w:jc w:val="center"/>
        <w:rPr>
          <w:rFonts w:asciiTheme="minorHAnsi" w:hAnsiTheme="minorHAnsi" w:cstheme="minorBidi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>El Libro de los libros: entre códices y papiros.</w:t>
      </w:r>
    </w:p>
    <w:p w:rsidR="00E2680D" w:rsidRPr="00E2680D" w:rsidRDefault="00E2680D" w:rsidP="00E2680D">
      <w:pPr>
        <w:spacing w:line="259" w:lineRule="auto"/>
        <w:ind w:left="36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>Curiosidades y anécdotas: del arca de Noé a las trompetas del Apocalipsis</w:t>
      </w:r>
    </w:p>
    <w:p w:rsidR="00E2680D" w:rsidRPr="00E2680D" w:rsidRDefault="00E2680D" w:rsidP="00E2680D">
      <w:pPr>
        <w:spacing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>Un mito de los orígenes: el relato del primer pecado en el libro del Génesis.</w:t>
      </w:r>
    </w:p>
    <w:p w:rsidR="00E2680D" w:rsidRPr="00E2680D" w:rsidRDefault="00E2680D" w:rsidP="00E2680D">
      <w:pPr>
        <w:pStyle w:val="Prrafodelista"/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 xml:space="preserve">Un mito de los orígenes: la visión pesimista de W. </w:t>
      </w:r>
      <w:proofErr w:type="spellStart"/>
      <w:r w:rsidRPr="00E2680D">
        <w:rPr>
          <w:rFonts w:asciiTheme="minorHAnsi" w:hAnsiTheme="minorHAnsi" w:cstheme="minorBidi"/>
          <w:sz w:val="22"/>
          <w:szCs w:val="22"/>
          <w:lang w:eastAsia="en-US"/>
        </w:rPr>
        <w:t>Golding</w:t>
      </w:r>
      <w:proofErr w:type="spellEnd"/>
      <w:r w:rsidRPr="00E2680D">
        <w:rPr>
          <w:rFonts w:asciiTheme="minorHAnsi" w:hAnsiTheme="minorHAnsi" w:cstheme="minorBidi"/>
          <w:sz w:val="22"/>
          <w:szCs w:val="22"/>
          <w:lang w:eastAsia="en-US"/>
        </w:rPr>
        <w:t xml:space="preserve"> en “El señor de las moscas”.</w:t>
      </w:r>
    </w:p>
    <w:p w:rsidR="00E2680D" w:rsidRPr="00E2680D" w:rsidRDefault="00E2680D" w:rsidP="00E2680D">
      <w:pPr>
        <w:pStyle w:val="Prrafodelista"/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>El apasionante universo cultural de la Edad Media europea y la Universidad.</w:t>
      </w:r>
    </w:p>
    <w:p w:rsidR="00E2680D" w:rsidRPr="00E2680D" w:rsidRDefault="00E2680D" w:rsidP="00E2680D">
      <w:pPr>
        <w:pStyle w:val="Prrafodelista"/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>La historia de las Cruzadas a la luz de la crítica.</w:t>
      </w:r>
    </w:p>
    <w:p w:rsidR="00E2680D" w:rsidRPr="00E2680D" w:rsidRDefault="00E2680D" w:rsidP="00E2680D">
      <w:pPr>
        <w:pStyle w:val="Prrafodelista"/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>Revoluciones de leyenda: Francia y Méjico. La perspectiva de las víctimas.</w:t>
      </w:r>
    </w:p>
    <w:p w:rsidR="00E2680D" w:rsidRPr="00E2680D" w:rsidRDefault="00E2680D" w:rsidP="00E2680D">
      <w:pPr>
        <w:pStyle w:val="Prrafodelista"/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 xml:space="preserve">Hondura espiritual de un artista “maldito”: </w:t>
      </w:r>
      <w:proofErr w:type="spellStart"/>
      <w:r w:rsidRPr="00E2680D">
        <w:rPr>
          <w:rFonts w:asciiTheme="minorHAnsi" w:hAnsiTheme="minorHAnsi" w:cstheme="minorBidi"/>
          <w:sz w:val="22"/>
          <w:szCs w:val="22"/>
          <w:lang w:eastAsia="en-US"/>
        </w:rPr>
        <w:t>Michelangelo</w:t>
      </w:r>
      <w:proofErr w:type="spellEnd"/>
      <w:r w:rsidRPr="00E2680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2680D">
        <w:rPr>
          <w:rFonts w:asciiTheme="minorHAnsi" w:hAnsiTheme="minorHAnsi" w:cstheme="minorBidi"/>
          <w:sz w:val="22"/>
          <w:szCs w:val="22"/>
          <w:lang w:eastAsia="en-US"/>
        </w:rPr>
        <w:t>Merisi</w:t>
      </w:r>
      <w:proofErr w:type="spellEnd"/>
      <w:r w:rsidRPr="00E2680D">
        <w:rPr>
          <w:rFonts w:asciiTheme="minorHAnsi" w:hAnsiTheme="minorHAnsi" w:cstheme="minorBidi"/>
          <w:sz w:val="22"/>
          <w:szCs w:val="22"/>
          <w:lang w:eastAsia="en-US"/>
        </w:rPr>
        <w:t xml:space="preserve"> “</w:t>
      </w:r>
      <w:proofErr w:type="spellStart"/>
      <w:r w:rsidRPr="00E2680D">
        <w:rPr>
          <w:rFonts w:asciiTheme="minorHAnsi" w:hAnsiTheme="minorHAnsi" w:cstheme="minorBidi"/>
          <w:sz w:val="22"/>
          <w:szCs w:val="22"/>
          <w:lang w:eastAsia="en-US"/>
        </w:rPr>
        <w:t>Caravaggio</w:t>
      </w:r>
      <w:proofErr w:type="spellEnd"/>
      <w:r w:rsidRPr="00E2680D">
        <w:rPr>
          <w:rFonts w:asciiTheme="minorHAnsi" w:hAnsiTheme="minorHAnsi" w:cstheme="minorBidi"/>
          <w:sz w:val="22"/>
          <w:szCs w:val="22"/>
          <w:lang w:eastAsia="en-US"/>
        </w:rPr>
        <w:t>” I</w:t>
      </w:r>
    </w:p>
    <w:p w:rsidR="00E2680D" w:rsidRPr="00E2680D" w:rsidRDefault="00E2680D" w:rsidP="00E2680D">
      <w:pPr>
        <w:pStyle w:val="Prrafodelista"/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 xml:space="preserve">Hondura espiritual de un artista “maldito”: </w:t>
      </w:r>
      <w:proofErr w:type="spellStart"/>
      <w:r w:rsidRPr="00E2680D">
        <w:rPr>
          <w:rFonts w:asciiTheme="minorHAnsi" w:hAnsiTheme="minorHAnsi" w:cstheme="minorBidi"/>
          <w:sz w:val="22"/>
          <w:szCs w:val="22"/>
          <w:lang w:eastAsia="en-US"/>
        </w:rPr>
        <w:t>Michelangelo</w:t>
      </w:r>
      <w:proofErr w:type="spellEnd"/>
      <w:r w:rsidRPr="00E2680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2680D">
        <w:rPr>
          <w:rFonts w:asciiTheme="minorHAnsi" w:hAnsiTheme="minorHAnsi" w:cstheme="minorBidi"/>
          <w:sz w:val="22"/>
          <w:szCs w:val="22"/>
          <w:lang w:eastAsia="en-US"/>
        </w:rPr>
        <w:t>Merisi</w:t>
      </w:r>
      <w:proofErr w:type="spellEnd"/>
      <w:r w:rsidRPr="00E2680D">
        <w:rPr>
          <w:rFonts w:asciiTheme="minorHAnsi" w:hAnsiTheme="minorHAnsi" w:cstheme="minorBidi"/>
          <w:sz w:val="22"/>
          <w:szCs w:val="22"/>
          <w:lang w:eastAsia="en-US"/>
        </w:rPr>
        <w:t xml:space="preserve"> “</w:t>
      </w:r>
      <w:proofErr w:type="spellStart"/>
      <w:r w:rsidRPr="00E2680D">
        <w:rPr>
          <w:rFonts w:asciiTheme="minorHAnsi" w:hAnsiTheme="minorHAnsi" w:cstheme="minorBidi"/>
          <w:sz w:val="22"/>
          <w:szCs w:val="22"/>
          <w:lang w:eastAsia="en-US"/>
        </w:rPr>
        <w:t>Caravaggio</w:t>
      </w:r>
      <w:proofErr w:type="spellEnd"/>
      <w:r w:rsidRPr="00E2680D">
        <w:rPr>
          <w:rFonts w:asciiTheme="minorHAnsi" w:hAnsiTheme="minorHAnsi" w:cstheme="minorBidi"/>
          <w:sz w:val="22"/>
          <w:szCs w:val="22"/>
          <w:lang w:eastAsia="en-US"/>
        </w:rPr>
        <w:t>” II</w:t>
      </w:r>
    </w:p>
    <w:p w:rsidR="00E2680D" w:rsidRPr="00E2680D" w:rsidRDefault="00E2680D" w:rsidP="00E2680D">
      <w:pPr>
        <w:pStyle w:val="Prrafodelista"/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 xml:space="preserve">Hondura espiritual de un artista “maldito”: </w:t>
      </w:r>
      <w:proofErr w:type="spellStart"/>
      <w:r w:rsidRPr="00E2680D">
        <w:rPr>
          <w:rFonts w:asciiTheme="minorHAnsi" w:hAnsiTheme="minorHAnsi" w:cstheme="minorBidi"/>
          <w:sz w:val="22"/>
          <w:szCs w:val="22"/>
          <w:lang w:eastAsia="en-US"/>
        </w:rPr>
        <w:t>Michelangelo</w:t>
      </w:r>
      <w:proofErr w:type="spellEnd"/>
      <w:r w:rsidRPr="00E2680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2680D">
        <w:rPr>
          <w:rFonts w:asciiTheme="minorHAnsi" w:hAnsiTheme="minorHAnsi" w:cstheme="minorBidi"/>
          <w:sz w:val="22"/>
          <w:szCs w:val="22"/>
          <w:lang w:eastAsia="en-US"/>
        </w:rPr>
        <w:t>Merisi</w:t>
      </w:r>
      <w:proofErr w:type="spellEnd"/>
      <w:r w:rsidRPr="00E2680D">
        <w:rPr>
          <w:rFonts w:asciiTheme="minorHAnsi" w:hAnsiTheme="minorHAnsi" w:cstheme="minorBidi"/>
          <w:sz w:val="22"/>
          <w:szCs w:val="22"/>
          <w:lang w:eastAsia="en-US"/>
        </w:rPr>
        <w:t xml:space="preserve"> “</w:t>
      </w:r>
      <w:proofErr w:type="spellStart"/>
      <w:r w:rsidRPr="00E2680D">
        <w:rPr>
          <w:rFonts w:asciiTheme="minorHAnsi" w:hAnsiTheme="minorHAnsi" w:cstheme="minorBidi"/>
          <w:sz w:val="22"/>
          <w:szCs w:val="22"/>
          <w:lang w:eastAsia="en-US"/>
        </w:rPr>
        <w:t>Caravaggio</w:t>
      </w:r>
      <w:proofErr w:type="spellEnd"/>
      <w:r w:rsidRPr="00E2680D">
        <w:rPr>
          <w:rFonts w:asciiTheme="minorHAnsi" w:hAnsiTheme="minorHAnsi" w:cstheme="minorBidi"/>
          <w:sz w:val="22"/>
          <w:szCs w:val="22"/>
          <w:lang w:eastAsia="en-US"/>
        </w:rPr>
        <w:t>” III</w:t>
      </w:r>
    </w:p>
    <w:p w:rsidR="00E2680D" w:rsidRPr="00E2680D" w:rsidRDefault="00E2680D" w:rsidP="00E2680D">
      <w:pPr>
        <w:pStyle w:val="Prrafodelista"/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>Verdades y mentiras del arte contemporáneo.</w:t>
      </w:r>
    </w:p>
    <w:p w:rsidR="00E2680D" w:rsidRPr="00E2680D" w:rsidRDefault="00E2680D" w:rsidP="00E2680D">
      <w:pPr>
        <w:pStyle w:val="Prrafodelista"/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>La figura de Jesucristo en el cine: acierto y limitaciones.</w:t>
      </w:r>
    </w:p>
    <w:p w:rsidR="00E2680D" w:rsidRPr="00E2680D" w:rsidRDefault="00E2680D" w:rsidP="00E2680D">
      <w:pPr>
        <w:pStyle w:val="Prrafodelista"/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>La figura del sacerdote en el cine: acierto y limitaciones.</w:t>
      </w:r>
    </w:p>
    <w:p w:rsidR="00E2680D" w:rsidRPr="00E2680D" w:rsidRDefault="00E2680D" w:rsidP="00E2680D">
      <w:pPr>
        <w:pStyle w:val="Prrafodelista"/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2680D" w:rsidRPr="00E2680D" w:rsidRDefault="00E2680D" w:rsidP="00E2680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>Del escándalo a la devoción. La doble lectura de películas “gravemente peligrosas”.</w:t>
      </w:r>
    </w:p>
    <w:p w:rsidR="00E2680D" w:rsidRPr="00E2680D" w:rsidRDefault="00E2680D" w:rsidP="00E2680D">
      <w:pPr>
        <w:pStyle w:val="Prrafodelista"/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1F19A6" w:rsidRPr="00F46959" w:rsidRDefault="00E2680D" w:rsidP="00F46959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E2680D">
        <w:rPr>
          <w:rFonts w:asciiTheme="minorHAnsi" w:hAnsiTheme="minorHAnsi" w:cstheme="minorBidi"/>
          <w:sz w:val="22"/>
          <w:szCs w:val="22"/>
          <w:lang w:eastAsia="en-US"/>
        </w:rPr>
        <w:t>Una ojeada al cine espiritual 2010-2015.</w:t>
      </w:r>
      <w:bookmarkStart w:id="0" w:name="_GoBack"/>
      <w:bookmarkEnd w:id="0"/>
    </w:p>
    <w:sectPr w:rsidR="001F19A6" w:rsidRPr="00F46959" w:rsidSect="0035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0759"/>
    <w:multiLevelType w:val="hybridMultilevel"/>
    <w:tmpl w:val="9962D888"/>
    <w:lvl w:ilvl="0" w:tplc="7082A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34BD8"/>
    <w:multiLevelType w:val="hybridMultilevel"/>
    <w:tmpl w:val="53BE25FA"/>
    <w:lvl w:ilvl="0" w:tplc="DFE6F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65EE7"/>
    <w:multiLevelType w:val="hybridMultilevel"/>
    <w:tmpl w:val="C7AA6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6D"/>
    <w:rsid w:val="0007721C"/>
    <w:rsid w:val="001F19A6"/>
    <w:rsid w:val="00275914"/>
    <w:rsid w:val="00314228"/>
    <w:rsid w:val="0036036D"/>
    <w:rsid w:val="003E4C53"/>
    <w:rsid w:val="00C56A81"/>
    <w:rsid w:val="00E2680D"/>
    <w:rsid w:val="00F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1AB4-79C9-4B6F-9C09-6CA180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López Reyes</dc:creator>
  <cp:keywords/>
  <dc:description/>
  <cp:lastModifiedBy>Santiago López Reyes</cp:lastModifiedBy>
  <cp:revision>8</cp:revision>
  <dcterms:created xsi:type="dcterms:W3CDTF">2015-05-11T14:41:00Z</dcterms:created>
  <dcterms:modified xsi:type="dcterms:W3CDTF">2015-06-01T07:09:00Z</dcterms:modified>
</cp:coreProperties>
</file>